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1" w:type="dxa"/>
        <w:tblInd w:w="-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298"/>
        <w:gridCol w:w="1282"/>
        <w:gridCol w:w="2272"/>
        <w:gridCol w:w="1960"/>
        <w:gridCol w:w="480"/>
        <w:gridCol w:w="2140"/>
        <w:gridCol w:w="1140"/>
        <w:gridCol w:w="209"/>
        <w:gridCol w:w="14"/>
      </w:tblGrid>
      <w:tr w:rsidR="00007228" w:rsidTr="00961DD2">
        <w:trPr>
          <w:gridBefore w:val="2"/>
          <w:gridAfter w:val="1"/>
          <w:wBefore w:w="426" w:type="dxa"/>
          <w:wAfter w:w="14" w:type="dxa"/>
          <w:trHeight w:val="383"/>
        </w:trPr>
        <w:tc>
          <w:tcPr>
            <w:tcW w:w="1580" w:type="dxa"/>
            <w:gridSpan w:val="2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5D3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ö_AmblemLOGOtype_2a_638398785954377422_page-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77" cy="86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TC</w:t>
            </w:r>
          </w:p>
        </w:tc>
        <w:tc>
          <w:tcPr>
            <w:tcW w:w="2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83"/>
        </w:trPr>
        <w:tc>
          <w:tcPr>
            <w:tcW w:w="1580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SELÇUK ÜNİVERSİTESİ</w:t>
            </w:r>
          </w:p>
        </w:tc>
        <w:tc>
          <w:tcPr>
            <w:tcW w:w="1140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83"/>
        </w:trPr>
        <w:tc>
          <w:tcPr>
            <w:tcW w:w="1580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Öğrenci Toplulukları</w:t>
            </w:r>
            <w:r w:rsidR="00E52E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Koordinatörlüğü</w:t>
            </w:r>
          </w:p>
        </w:tc>
        <w:tc>
          <w:tcPr>
            <w:tcW w:w="1140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83"/>
        </w:trPr>
        <w:tc>
          <w:tcPr>
            <w:tcW w:w="1580" w:type="dxa"/>
            <w:gridSpan w:val="2"/>
            <w:vMerge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63320" w:rsidP="0096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Öğrenci Toplulukları </w:t>
            </w:r>
            <w:r w:rsidR="00961D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Değerlendirme Kurulu</w:t>
            </w:r>
            <w:r w:rsidR="00E52E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Görev Tanımı</w:t>
            </w:r>
          </w:p>
        </w:tc>
        <w:tc>
          <w:tcPr>
            <w:tcW w:w="1140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" w:type="dxa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278"/>
        </w:trPr>
        <w:tc>
          <w:tcPr>
            <w:tcW w:w="95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9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Kadro Unvanı                             :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Görev Unvanı : </w:t>
            </w: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98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 Personelin Adı Soyadı  :</w:t>
            </w:r>
          </w:p>
        </w:tc>
      </w:tr>
      <w:tr w:rsidR="00007228" w:rsidTr="00961DD2">
        <w:trPr>
          <w:gridBefore w:val="2"/>
          <w:gridAfter w:val="1"/>
          <w:wBefore w:w="426" w:type="dxa"/>
          <w:wAfter w:w="14" w:type="dxa"/>
          <w:trHeight w:val="39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 w:rsidP="00961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Bağlı Bulunduğu Unvan             :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 w:rsidP="00961D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Vekalet            : </w:t>
            </w:r>
          </w:p>
        </w:tc>
      </w:tr>
      <w:tr w:rsidR="00007228" w:rsidTr="00961DD2">
        <w:trPr>
          <w:trHeight w:val="476"/>
        </w:trPr>
        <w:tc>
          <w:tcPr>
            <w:tcW w:w="10221" w:type="dxa"/>
            <w:gridSpan w:val="11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Görev ve Sorumluluklar</w:t>
            </w:r>
            <w:bookmarkStart w:id="0" w:name="_GoBack"/>
            <w:bookmarkEnd w:id="0"/>
          </w:p>
        </w:tc>
      </w:tr>
      <w:tr w:rsidR="00007228" w:rsidTr="00961DD2">
        <w:trPr>
          <w:trHeight w:val="465"/>
        </w:trPr>
        <w:tc>
          <w:tcPr>
            <w:tcW w:w="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Pr="00961DD2" w:rsidRDefault="00961DD2" w:rsidP="00961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 xml:space="preserve">Aday toplulukların başvurularını 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Öğrenci Toplulukları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Koordinatörlüğü Yönergesi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 xml:space="preserve"> kapsamında değerlendirir</w:t>
            </w:r>
          </w:p>
        </w:tc>
      </w:tr>
      <w:tr w:rsidR="00007228" w:rsidTr="00961DD2">
        <w:trPr>
          <w:trHeight w:val="50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Pr="00961DD2" w:rsidRDefault="00961DD2" w:rsidP="00961DD2">
            <w:pPr>
              <w:widowControl w:val="0"/>
              <w:tabs>
                <w:tab w:val="left" w:pos="1418"/>
              </w:tabs>
              <w:suppressAutoHyphens w:val="0"/>
              <w:autoSpaceDE w:val="0"/>
              <w:spacing w:before="144" w:after="0" w:line="360" w:lineRule="auto"/>
              <w:ind w:right="113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Toplulukların tüzüklerini, çalışma raporlarını ve karar defterlerini inceleyerek Öğrenci Toplulukları Koordinatörlüğü Yönergesi hükümlerine göre etkinliklerini denetler ve değerlendirir</w:t>
            </w:r>
            <w:r w:rsidRPr="00961DD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007228" w:rsidTr="00961DD2">
        <w:trPr>
          <w:trHeight w:val="60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63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Pr="00961DD2" w:rsidRDefault="00961D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Topluluk değerli evraklarının kaybedilmesi durumunda gerekli iş ve işlemlerini yapar. Evrak veya belgeler değerlendirme kurulunun denetimine açık olmalıdır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1DD2" w:rsidTr="00961DD2">
        <w:trPr>
          <w:trHeight w:val="60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Default="0096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Pr="00961DD2" w:rsidRDefault="009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Gerekli görüldüğünde mevcut ya da aday toplulukların yönetim kurulunu ve/veya akademik danışmanını toplantıya</w:t>
            </w:r>
            <w:r w:rsidRPr="00961D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çağırır,</w:t>
            </w:r>
          </w:p>
        </w:tc>
      </w:tr>
      <w:tr w:rsidR="00961DD2" w:rsidTr="00961DD2">
        <w:trPr>
          <w:trHeight w:val="60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Default="0096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Pr="00961DD2" w:rsidRDefault="009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Mevcut ya da aday toplulukların hazırlamış olduğu tüzüklerin, Selçuk Üniversitesi Öğrenci Toplulukları Yönergesine uygun hale getirilmesini</w:t>
            </w:r>
            <w:r w:rsidRPr="00961D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sağlar,</w:t>
            </w:r>
          </w:p>
        </w:tc>
      </w:tr>
      <w:tr w:rsidR="00961DD2" w:rsidTr="00961DD2">
        <w:trPr>
          <w:trHeight w:val="60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Default="0096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Pr="00961DD2" w:rsidRDefault="00961DD2" w:rsidP="009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Öğrenci Toplulukları Koordinatörlüğü Yönergesi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DD2">
              <w:rPr>
                <w:rFonts w:ascii="Times New Roman" w:hAnsi="Times New Roman"/>
                <w:sz w:val="24"/>
                <w:szCs w:val="24"/>
              </w:rPr>
              <w:t>hükümlerindeki usullere aykırı davranılması ve/veya ihlal edilmesi durumu tespit edilmesi halinde kurul, topluluğun etkinliklerini durdurabilir ve/veya topluluğu Rektörlüğün onayıyla kapatabilir.</w:t>
            </w:r>
          </w:p>
        </w:tc>
      </w:tr>
      <w:tr w:rsidR="00961DD2" w:rsidTr="00961DD2">
        <w:trPr>
          <w:trHeight w:val="1143"/>
        </w:trPr>
        <w:tc>
          <w:tcPr>
            <w:tcW w:w="72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Default="00961D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DD2" w:rsidRPr="00961DD2" w:rsidRDefault="00961DD2" w:rsidP="00961DD2">
            <w:pPr>
              <w:widowControl w:val="0"/>
              <w:tabs>
                <w:tab w:val="left" w:pos="1290"/>
              </w:tabs>
              <w:suppressAutoHyphens w:val="0"/>
              <w:autoSpaceDE w:val="0"/>
              <w:spacing w:before="144" w:after="0" w:line="360" w:lineRule="auto"/>
              <w:ind w:right="115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1DD2">
              <w:rPr>
                <w:rFonts w:ascii="Times New Roman" w:hAnsi="Times New Roman"/>
                <w:sz w:val="24"/>
                <w:szCs w:val="24"/>
              </w:rPr>
              <w:t>Sorumlu yöneticinin bilgisi dahilinde, Selçuk Üniversitesi Öğrenci Toplulukları Yönergesinde ihtiyaç duyulan düzenlemeleri yapar ve Öğrenci Toplulukları Koordinatörlüğü aracılığıyla Rektörlüğe sunar.</w:t>
            </w:r>
          </w:p>
        </w:tc>
      </w:tr>
      <w:tr w:rsidR="00007228" w:rsidTr="00961DD2">
        <w:trPr>
          <w:gridBefore w:val="1"/>
          <w:wBefore w:w="10" w:type="dxa"/>
          <w:trHeight w:val="920"/>
        </w:trPr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İŞİN ÇIKTISI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0072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28" w:rsidTr="00961DD2">
        <w:trPr>
          <w:gridBefore w:val="1"/>
          <w:wBefore w:w="10" w:type="dxa"/>
          <w:trHeight w:val="2580"/>
        </w:trPr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İŞİN GEREKLERİ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 Görevin gerektirdiği mevzuat bilgisine sahip olmak,                                                                                 * Görevinin gerektirdiği düzeyde iş deneyimine sahip olmak,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 Office yazılımlarına iyi derecede hakim olmak,                                                                                                                           * Sevk ve idare gereklerini bilmek, en az orta düzeyde yönetim bilgi ve becerisine sahip olmak,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* Faaliyetlerini en iyi şekilde sürdürebilmesi için gerekli karar verme ve sorun çözme niteliklerine sahip olmak.                      </w:t>
            </w:r>
          </w:p>
        </w:tc>
      </w:tr>
      <w:tr w:rsidR="00007228" w:rsidTr="00961DD2">
        <w:trPr>
          <w:gridBefore w:val="1"/>
          <w:wBefore w:w="10" w:type="dxa"/>
          <w:trHeight w:val="1305"/>
        </w:trPr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BİLGİ KAYNAKLARI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2F0" w:rsidRPr="00BA1254" w:rsidRDefault="00E52E21" w:rsidP="005652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52F0"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Öğrenci Toplulukları Koordinatörlüğü Yönergesi (28.09.2023 tarih ve  2023-118 sayılı Senato Kararı)</w:t>
            </w:r>
          </w:p>
          <w:p w:rsidR="005652F0" w:rsidRDefault="005652F0" w:rsidP="005652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2547 sayılı Yüksek Öğretim Kanunu’nun Disiplin Hükümleri</w:t>
            </w:r>
          </w:p>
          <w:p w:rsidR="005652F0" w:rsidRDefault="005652F0" w:rsidP="005652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Yükseköğretim Kurumları, Mediko-Sosyal, Sağlık, Kültür ve Spor İşleri Dairesi Uygulama Yönetmeliği</w:t>
            </w:r>
          </w:p>
          <w:p w:rsidR="00007228" w:rsidRDefault="005652F0" w:rsidP="00565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007228" w:rsidTr="00961DD2">
        <w:trPr>
          <w:gridBefore w:val="1"/>
          <w:wBefore w:w="10" w:type="dxa"/>
          <w:trHeight w:val="780"/>
        </w:trPr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7228" w:rsidRDefault="00E52E21" w:rsidP="00E633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Tüm Akademik ve İdari Birimler,</w:t>
            </w:r>
          </w:p>
        </w:tc>
      </w:tr>
    </w:tbl>
    <w:p w:rsidR="00007228" w:rsidRDefault="00007228"/>
    <w:sectPr w:rsidR="00007228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1F" w:rsidRDefault="0011571F">
      <w:pPr>
        <w:spacing w:after="0" w:line="240" w:lineRule="auto"/>
      </w:pPr>
      <w:r>
        <w:separator/>
      </w:r>
    </w:p>
  </w:endnote>
  <w:endnote w:type="continuationSeparator" w:id="0">
    <w:p w:rsidR="0011571F" w:rsidRDefault="001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1F" w:rsidRDefault="001157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571F" w:rsidRDefault="0011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3163"/>
    <w:multiLevelType w:val="hybridMultilevel"/>
    <w:tmpl w:val="D30AAC1A"/>
    <w:lvl w:ilvl="0" w:tplc="FCEEC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A068E"/>
    <w:multiLevelType w:val="hybridMultilevel"/>
    <w:tmpl w:val="A99C6FD2"/>
    <w:lvl w:ilvl="0" w:tplc="64F0C952">
      <w:start w:val="1"/>
      <w:numFmt w:val="lowerLetter"/>
      <w:lvlText w:val="%1)"/>
      <w:lvlJc w:val="left"/>
      <w:pPr>
        <w:ind w:left="116" w:hanging="380"/>
      </w:pPr>
      <w:rPr>
        <w:rFonts w:ascii="Times New Roman" w:eastAsia="Times New Roman" w:hAnsi="Times New Roman" w:cs="Times New Roman" w:hint="default"/>
        <w:b w:val="0"/>
        <w:bCs/>
        <w:spacing w:val="-5"/>
        <w:w w:val="99"/>
        <w:sz w:val="24"/>
        <w:szCs w:val="24"/>
        <w:lang w:val="tr-TR" w:eastAsia="tr-TR" w:bidi="tr-TR"/>
      </w:rPr>
    </w:lvl>
    <w:lvl w:ilvl="1" w:tplc="EC505066">
      <w:numFmt w:val="bullet"/>
      <w:lvlText w:val="•"/>
      <w:lvlJc w:val="left"/>
      <w:pPr>
        <w:ind w:left="1080" w:hanging="380"/>
      </w:pPr>
      <w:rPr>
        <w:rFonts w:hint="default"/>
        <w:lang w:val="tr-TR" w:eastAsia="tr-TR" w:bidi="tr-TR"/>
      </w:rPr>
    </w:lvl>
    <w:lvl w:ilvl="2" w:tplc="F3E2B9EC">
      <w:numFmt w:val="bullet"/>
      <w:lvlText w:val="•"/>
      <w:lvlJc w:val="left"/>
      <w:pPr>
        <w:ind w:left="2041" w:hanging="380"/>
      </w:pPr>
      <w:rPr>
        <w:rFonts w:hint="default"/>
        <w:lang w:val="tr-TR" w:eastAsia="tr-TR" w:bidi="tr-TR"/>
      </w:rPr>
    </w:lvl>
    <w:lvl w:ilvl="3" w:tplc="4D2037BC">
      <w:numFmt w:val="bullet"/>
      <w:lvlText w:val="•"/>
      <w:lvlJc w:val="left"/>
      <w:pPr>
        <w:ind w:left="3001" w:hanging="380"/>
      </w:pPr>
      <w:rPr>
        <w:rFonts w:hint="default"/>
        <w:lang w:val="tr-TR" w:eastAsia="tr-TR" w:bidi="tr-TR"/>
      </w:rPr>
    </w:lvl>
    <w:lvl w:ilvl="4" w:tplc="A72CDB56">
      <w:numFmt w:val="bullet"/>
      <w:lvlText w:val="•"/>
      <w:lvlJc w:val="left"/>
      <w:pPr>
        <w:ind w:left="3962" w:hanging="380"/>
      </w:pPr>
      <w:rPr>
        <w:rFonts w:hint="default"/>
        <w:lang w:val="tr-TR" w:eastAsia="tr-TR" w:bidi="tr-TR"/>
      </w:rPr>
    </w:lvl>
    <w:lvl w:ilvl="5" w:tplc="217839E4">
      <w:numFmt w:val="bullet"/>
      <w:lvlText w:val="•"/>
      <w:lvlJc w:val="left"/>
      <w:pPr>
        <w:ind w:left="4923" w:hanging="380"/>
      </w:pPr>
      <w:rPr>
        <w:rFonts w:hint="default"/>
        <w:lang w:val="tr-TR" w:eastAsia="tr-TR" w:bidi="tr-TR"/>
      </w:rPr>
    </w:lvl>
    <w:lvl w:ilvl="6" w:tplc="64F0A66E">
      <w:numFmt w:val="bullet"/>
      <w:lvlText w:val="•"/>
      <w:lvlJc w:val="left"/>
      <w:pPr>
        <w:ind w:left="5883" w:hanging="380"/>
      </w:pPr>
      <w:rPr>
        <w:rFonts w:hint="default"/>
        <w:lang w:val="tr-TR" w:eastAsia="tr-TR" w:bidi="tr-TR"/>
      </w:rPr>
    </w:lvl>
    <w:lvl w:ilvl="7" w:tplc="6C5C6552">
      <w:numFmt w:val="bullet"/>
      <w:lvlText w:val="•"/>
      <w:lvlJc w:val="left"/>
      <w:pPr>
        <w:ind w:left="6844" w:hanging="380"/>
      </w:pPr>
      <w:rPr>
        <w:rFonts w:hint="default"/>
        <w:lang w:val="tr-TR" w:eastAsia="tr-TR" w:bidi="tr-TR"/>
      </w:rPr>
    </w:lvl>
    <w:lvl w:ilvl="8" w:tplc="94A86404">
      <w:numFmt w:val="bullet"/>
      <w:lvlText w:val="•"/>
      <w:lvlJc w:val="left"/>
      <w:pPr>
        <w:ind w:left="7805" w:hanging="38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8"/>
    <w:rsid w:val="00007228"/>
    <w:rsid w:val="0011571F"/>
    <w:rsid w:val="00197B2E"/>
    <w:rsid w:val="00340742"/>
    <w:rsid w:val="005652F0"/>
    <w:rsid w:val="005D3B95"/>
    <w:rsid w:val="00961DD2"/>
    <w:rsid w:val="009A7EFB"/>
    <w:rsid w:val="00D43716"/>
    <w:rsid w:val="00E52E21"/>
    <w:rsid w:val="00E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7C76-CD9E-4014-8E71-D143DD2D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6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öğrenci toplukları</cp:lastModifiedBy>
  <cp:revision>5</cp:revision>
  <dcterms:created xsi:type="dcterms:W3CDTF">2024-01-26T09:34:00Z</dcterms:created>
  <dcterms:modified xsi:type="dcterms:W3CDTF">2024-01-26T11:16:00Z</dcterms:modified>
</cp:coreProperties>
</file>